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AD" w:rsidRDefault="00C010DE" w:rsidP="00116CAD">
      <w:pPr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</w:pPr>
      <w:r w:rsidRPr="00BF184B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Министерство</w:t>
      </w:r>
      <w:r w:rsidRPr="00BF184B">
        <w:rPr>
          <w:rStyle w:val="apple-converted-space"/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 </w:t>
      </w:r>
      <w:r w:rsidRPr="00BF184B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образования и науки Российской Федерации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Департамент</w:t>
      </w:r>
      <w:r w:rsidRPr="00BF184B">
        <w:rPr>
          <w:rStyle w:val="apple-converted-space"/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 </w:t>
      </w:r>
      <w:r w:rsidRPr="00BF184B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государственной политики в сфере защиты прав детей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Письмо</w:t>
      </w:r>
      <w:r w:rsidR="00116CAD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</w:t>
      </w:r>
      <w:r w:rsidRPr="00BF184B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от</w:t>
      </w:r>
      <w:r w:rsidRPr="00BF184B">
        <w:rPr>
          <w:rStyle w:val="apple-converted-space"/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 </w:t>
      </w:r>
      <w:r w:rsidR="00116CAD">
        <w:rPr>
          <w:rStyle w:val="apple-converted-space"/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BF184B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10 декабря 2012 года </w:t>
      </w:r>
      <w:r w:rsidR="00116CAD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</w:t>
      </w:r>
      <w:r w:rsidRPr="00BF184B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№ 07-832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116CAD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«</w:t>
      </w:r>
      <w:r w:rsidRPr="00BF184B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</w:t>
      </w:r>
      <w:r w:rsidRPr="00BF184B">
        <w:rPr>
          <w:rStyle w:val="apple-converted-space"/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 </w:t>
      </w:r>
      <w:r w:rsidR="00116CAD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методических </w:t>
      </w:r>
      <w:r w:rsidRPr="00BF184B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рекомендациях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Департамент государственной политики в сфере защиты прав детей в соответствии с</w:t>
      </w:r>
      <w:r w:rsidRPr="00BF184B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hyperlink r:id="rId4" w:history="1">
        <w:r w:rsidRPr="00BF184B">
          <w:rPr>
            <w:rStyle w:val="a3"/>
            <w:rFonts w:ascii="Times New Roman" w:hAnsi="Times New Roman" w:cs="Times New Roman"/>
            <w:sz w:val="27"/>
            <w:szCs w:val="27"/>
            <w:shd w:val="clear" w:color="auto" w:fill="FFFFFF"/>
          </w:rPr>
          <w:t>планом</w:t>
        </w:r>
      </w:hyperlink>
      <w:r w:rsidRPr="00BF184B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действий по модернизации общего образования на 2011-2015 годы, утвержденным распоряжением Правительства Российской Федерации от 7 сентября 2010 г. № 1507-р, направляет методические рекомендации по организации обучения на дому детей-инвалидов с использованием дистанционных образовательных технологий.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116CA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Директор </w:t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Департамента</w:t>
      </w:r>
      <w:r w:rsidR="00116CAD">
        <w:rPr>
          <w:rFonts w:ascii="Times New Roman" w:hAnsi="Times New Roman" w:cs="Times New Roman"/>
          <w:color w:val="000000"/>
          <w:sz w:val="27"/>
          <w:szCs w:val="27"/>
        </w:rPr>
        <w:t xml:space="preserve">              </w:t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Е.А. Сильянов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16CAD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  <w:t>Методические</w:t>
      </w:r>
      <w:r w:rsidRPr="00116CAD">
        <w:rPr>
          <w:rStyle w:val="apple-converted-space"/>
          <w:rFonts w:ascii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  <w:t> </w:t>
      </w:r>
      <w:r w:rsidRPr="00116CAD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  <w:t xml:space="preserve">рекомендации </w:t>
      </w:r>
    </w:p>
    <w:p w:rsidR="00116CAD" w:rsidRDefault="00C010DE" w:rsidP="00116CAD">
      <w:pPr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</w:pPr>
      <w:r w:rsidRPr="00116CAD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  <w:t xml:space="preserve">по организации обучения на дому детей-инвалидов </w:t>
      </w:r>
    </w:p>
    <w:p w:rsidR="00116CAD" w:rsidRPr="00116CAD" w:rsidRDefault="00C010DE" w:rsidP="00116CA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116CAD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  <w:t>с использованием дистанционных образовательных технологий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1. Введение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Обеспечение равных прав граждан Российской Федерации на получение качественного общего образования невозможно без широкого использования дистанционных образовательных технологий (далее - ДОТ).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Особенно актуально использование ДОТ для детей, которые в силу особенностей своего развития и здоровья не могут посещать школу и нуждаются в обучении на дому.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рамках реализации мероприятия "Развитие дистанционного образования детей-инвалидов" приоритетного национального проекта "Образование" накоплен значительный опыт организации обучения с использованием дистанционных образовательных технологий детей-инвалидов. Настоящие методические рекомендации служат цели обобщить этот опыт.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2. Модели внедрения дистанционных образовательных технологий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настоящее время сформированы 3 основные модели внедрения ДОТ при обучении детей-инвалидов.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1. Обучение осуществляется непосредственно в Центре дистанционного обучения (далее - ЦДО). В этом случае обучающиеся зачисляются в ЦДО в порядке, установленном законодательством Российской Федерации в области образования. Обучение детей осуществляется учителями, состоящими в штате ЦДО и работающими здесь по основному месту работы или по совместительству.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2. Обучение осуществляется по месту жительства детей-инвалидов, а ЦДО осуществляет методическое сопровождение деятельности образовательного учреждения, обучающего детей-инвалидов по месту их жительства.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3. Обучение происходит на основе совместного учебного плана двух или более образовательных учреждений.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Для реализации указанных моделей необходимо решение следующих вопросов: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116CA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формирование нормативной базы обучения с использованием дистанционных образовательных технологий;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116CA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</w:t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формирование материально-технической базы обучения с использованием дистанционных образовательных технологий;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116CA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</w:t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отработка моделей организации обучения с использованием дистанционных образовательных технологий;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116CA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</w:t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подготовка кадров, владеющих методиками обучения с использованием дистанционных образовательных технологий;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116CA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</w:t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обеспечение методической поддержки преподавателей, работающих в системе обучения с использованием дистанционных образовательных технологий.</w:t>
      </w:r>
    </w:p>
    <w:p w:rsidR="002B44BD" w:rsidRPr="00BF184B" w:rsidRDefault="00C010DE" w:rsidP="00116CAD">
      <w:pPr>
        <w:rPr>
          <w:rFonts w:ascii="Times New Roman" w:hAnsi="Times New Roman" w:cs="Times New Roman"/>
        </w:rPr>
      </w:pPr>
      <w:r w:rsidRPr="00BF184B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3. Нормативная база обучения с использованием дистанционных образовательных технологий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Правовые основы использования ДОТ содержатся в действующем</w:t>
      </w:r>
      <w:r w:rsidRPr="00BF184B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BF184B"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Законе</w:t>
      </w:r>
      <w:r w:rsidRPr="00BF184B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Российской Федерации "Об образовании".</w:t>
      </w:r>
      <w:r w:rsidRPr="00BF184B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BF184B"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Порядок</w:t>
      </w:r>
      <w:r w:rsidRPr="00BF184B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использования дистанционных образовательных технологий утвержден приказом Министерства образования и науки Российской Федерации "Об использовании дистанционных образовательных технологий" от 6 мая 2005 г. № 137.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соответствии с</w:t>
      </w:r>
      <w:r w:rsidRPr="00BF184B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BF184B"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Законом</w:t>
      </w:r>
      <w:r w:rsidRPr="00BF184B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Российской Федерации "Об образовании", образовательное учреждение самостоятельно в использовании и совершенствовании методик образовательного процесса и образовательных технологий, в том числе дистанционных образовательных технологий.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При использовании дистанционных технологий образовательное учреждение обеспечивает доступ обучающихся, педагогических работников и учебно-вспомогательного персонала к учебно-методическому комплексу, включающему: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116CAD">
        <w:rPr>
          <w:rFonts w:ascii="Times New Roman" w:hAnsi="Times New Roman" w:cs="Times New Roman"/>
          <w:color w:val="000000"/>
          <w:sz w:val="27"/>
          <w:szCs w:val="27"/>
        </w:rPr>
        <w:t xml:space="preserve">        </w:t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учебный план образовательного учреждения;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116CA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 xml:space="preserve">        </w:t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индивидуальный учебный план каждого обучающегося;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116CA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</w:t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программы учебных предметов с пояснительной запиской об особенностях обучения (дисциплин, учебных курсов);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116CA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</w:t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учебные материалы по учебному предмету (дисциплине, курсу);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116CA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</w:t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комплекты электронных образовательных ресурсов, дистанционных курсов.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соответствии с пунктом 1 приказа Минобрнауки России от 6 мая 2005 г.</w:t>
      </w:r>
      <w:r w:rsidRPr="00BF184B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hyperlink r:id="rId5" w:history="1">
        <w:r w:rsidRPr="00BF184B">
          <w:rPr>
            <w:rStyle w:val="a3"/>
            <w:rFonts w:ascii="Times New Roman" w:hAnsi="Times New Roman" w:cs="Times New Roman"/>
            <w:sz w:val="27"/>
            <w:szCs w:val="27"/>
            <w:shd w:val="clear" w:color="auto" w:fill="FFFFFF"/>
          </w:rPr>
          <w:t>№ 137</w:t>
        </w:r>
      </w:hyperlink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дистанционные образовательные технологии могут быть использованы образовательными учреждениями при реализации основных и дополнительных образовательных программ общего образования. Образовательное учреждение вправе использовать дистанционные образовательные технологии не только при реализации образовательных программ любого уровня, но и при всех формах получения образования или при их сочетании, а также при проведении различных видов учебных, лабораторных и практических занятий, текущего контроля, промежуточной аттестации обучающихся (пункт 4</w:t>
      </w:r>
      <w:r w:rsidRPr="00BF184B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BF184B"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Порядка</w:t>
      </w:r>
      <w:r w:rsidRPr="00BF184B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использования дистанционных образовательных технологий, утвержденный приказом Минобрнауки России от 6 мая 2005 г. № 137). Вне зависимости от формы обучения и формы организации образовательного процесса итоговая аттестация завершается выдачей документа об образовании государственного образца.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 основе имеющейся нормативной базы образовательное учреждение, использующее дистанционные образовательные технологии, должно разработать необходимые локальные нормативные акты, входящие в систему локальных нормативных актов, обеспечивающих деятельность образовательного учреждения. Локальная нормативная база зависит от выбранной модели обучения с использованием ДОТ. Примеры нормативных документов расположены на сайте Центра образования "Технологии обучения".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4. Формирование материально-технической базы обучения с использованием дистанционных образовательных технологий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Материально-техническая база обучения с использованием ДОТ должна обеспечивать формирование образовательной среды, включающей следующие основные компоненты: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деятельностная;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коммуникативная;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пространственно-предметная.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Деятельностный компонент представляет собой совокупность различных видов деятельности, необходимых для обучения и развития учащихся. Важнейшие из них: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исследовательская деятельность;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проектная деятельность;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творческая деятельность.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Деятельностный компонент предполагает разработку индивидуальных учебных планов, сочетание очной и заочной форм обучения, использование гибкой системы оценивания, включающей самооценку обучающихся, планирование, реализацию и мониторинг включения обучающихся в разные виды учебной деятельности, повышающие их образовательную потребность.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Коммуникативный компонент представляет собой пространство межличностного взаимодействия в непосредственной или предметно-опосредованной форме. Наиболее важные элементы коммуникативного компонента: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гибкое сочетание обучения в процессе совместной деятельности и самостоятельного обучения;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партнерство педагога и ученика;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свободная коммуникация всех участников образовательного процесса.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Пространственно-предметный компонент - пространственно-предметные средства, совокупность которых обеспечивает возможность требуемых пространственных действий и поведения субъектов образовательной среды. Наиболее важные из них в части организации обучения с использованием ДОТ средства: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информационная образовательная среда;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средства индивидуального и коллективного письменного, аудио- и визуального онлайн-взаимодействия;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средства коллективной работы над материалами;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виртуальная медиатека, подкасты как средства доставки контента обучающимся и как средства творческого самовыражения обучающихся.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Материально-техническая база обучения с использованием ДОТ включает следующие составляющие: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каналы связи;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система дистанционного обучения, обеспечивающая формирование информационной образовательной среды;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компьютерное оборудование;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периферийное оборудование;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программное обеспечение.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Требования к материальной базе обучения с использованием ДОТ во многом связаны с используемыми моделями обучения, однако независимо от используемой модели необходимо обеспечить достаточную пропускную способность каналов связи.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Образовательное учреждение, реализующее дистанционные образовательные технологии, должно иметь пропускную способность каналов связи не ниже 512 Кбит/с на одного пользователя, находящегося в здании, для организации взаимодействия в режиме видео-конференций, и 10 Мбит/с на 100 пользователей, одновременно подключенных к системе электронного дистанционного обучения.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Обучающийся должен иметь возможность использовать канал связи с пропускной способностью не ниже: 512 Кбит/с; для более комфортной связи рекомендовано 1 Мбит/с.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5. Информационная система обучения с использованием ДОТ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Одно из самых важных направлений деятельности образовательной организации (образовательного учреждения), реализующего обучение с использованием ДОТ - создание и развитие информационной среды. Создание и развитие информационной среды в свою очередь отвечает требованиям современного образовательного стандарта, в соответствии с которым весь образовательный процесс должен вестись и фиксироваться в информационной среде.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Формирование информационной среды осуществляется с помощью программной системы дистанционного обучения (далее - СДО).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 помощью системы дистанционного обучения: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разработчики учебных программ: авторы содержания, веб-дизайнер, программист, художник, методисты совместно разрабатывают и размещают содержательный контент;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116CA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</w:t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учитель планирует свою педагогическую деятельность: выбирает из имеющихся или создаёт простейшие, нужные для обучающихся, ресурсы и задания;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116CA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</w:t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администрация школы, методические службы, органы управления образованием, учителя, обучающиеся и их законные представители своевременно могут получить полную информацию о ходе учебного процесса, промежуточных и итоговых результатах, благодаря автоматическому фиксированию указанных позиций в информационной среде;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116CA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</w:t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обучающиеся выполняют задания (знакомятся, собирают и организуют информацию, создают мультимедиа образовательные продукты, участвуют в форумах и т.д.), обращаются к учителям за помощью;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116CA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</w:t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учителя выражают свое отношение к работам обучающихся, в виде текстовых или аудио рецензий, модерации форумов, устных он-лайн консультаций;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116CA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</w:t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обучающиеся, их законные представители, учителя, получают дополнительные возможности общения внутри школьного социума, выражая </w:t>
      </w:r>
      <w:r w:rsidR="00116CA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</w:t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своё мнение, выдвигая предложения и инициативы, фиксируя их в информационной среде;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116CA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</w:t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все результаты деятельности автоматически собираются и хранятся в информационной среде, на их основании формируются портфолио обучающихся и педагогических работников.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Обучение с использованием ДОТ невозможно осуществлять без использования СДО, однако СДО не обязательно должна быть установлена в образовательной организации (образовательном учреждении), осуществляющей обучение с использованием ДОТ. Образовательные организации могут использовать доступ к СДО, предоставляемый сторонней организацией. Так, Центр образования "Технологии обучения" предоставлял доступ к своей информационно среде всем участникам мероприятия "Развитие дистанционного образования для детей-инвалидов" приоритетного национального проекта "Образование".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Целесообразно создавать единые центры обеспечения обучения с использованием дистанционных образовательных технологий в субъектах Российской Федерации.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Информационная система обучения с использованием ДОТ должна соответствовать следующим требованиям: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B75D8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</w:t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обеспечивать управление содержанием образования, осуществлять учебное взаимодействие "учитель - ученик";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B75D8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</w:t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обеспечивать прозрачность образовательного процесса для администрации, педагогов, учащихся, родителей, органов управления образованием;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B75D8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</w:t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обеспечивать формирование и корректировку индивидуальных учебных планов учащихся;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B75D8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</w:t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формировать электронное расписание и доставлять его каждому участнику образовательного процесса через образовательный портал;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B75D8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</w:t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вести учет результатов образовательного процесса в электронной форме (портфолио и электронный журнал);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B75D8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</w:t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вести электронные дневники.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Возможности системы электронного дистанционного обучения непосредственно влияют на эффективность обучения с использованием ДОТ. Используемая система должна удовлетворять описанным ниже требованиям по управлению курсами: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B75D8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</w:t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разработчик курса должен иметь полный контроль над курсом: изменение настроек, правка содержания, обучение;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B75D8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</w:t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учитель должен иметь все возможности по организации обучения, без возможности изменять контент курса (при необходимости внести изменения, например, добавить индивидуальное задание для учащихся, учитель обращается к разработчику курса);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должна быть обеспечена возможность загрузки курсов в том числе в формате СДО "Moodle";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B75D8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</w:t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должна быть обеспечена возможность включения в курс большого набора различных элементов: ресурсов, форумов, тестов, заданий, глоссариев, опросов, анкет, чатов, лекций, семинаров, wiki, баз данных, SCORM-объектов, виртуальной белой доски, редактора "ленты времени", построения схем и др.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должна быть обеспечена удобная возможность редактирования текстовых областей с помощью встроенного HTML-редактора;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должны быть предоставлены различные способы оценивания работы обучающихся с возможностью создания собственных шкал для критериального оценивания результатов обучения;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все оценки должны собираться в единый журнал, содержащий удобные механизмы для подведения итогов, создания и использования различных отчетов, импорта и экспорта оценок.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должна быть встроена удобная система учета и отслеживания активности обучающихся, позволяющая в любой момент увидеть полную картину как участия в курсе в целом, так и детальную информацию по каждому элементу курса;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должна быть интегрирована электронная почта позволяющая отправлять копии сообщений в форумах, отзывы и комментарии учителей и другую учебную информацию.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Информационная система дистанционного обучения должна поддерживать отображение любого электронного содержания, хранящегося как локально, так и на любом внешнем сайте.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6. Компьютерное оборудование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Обучение с использованием ДОТ не предъявляет высоких требований к компьютерному оборудованию, критические параметры - надежность и стоимость владения. В общем случае могут использоваться практически любые достаточно современные компьютеры с установленной операционной системой. Необходимым минимальным условием является наличие интернет-браузера и подключения к сети Интернет.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На компьютере также должен быть установлен комплект программного обеспечения. Для работы с использованием аудиоканала, в том числе аудиоконференций, необходимо наличие микрофона и динамиков (наушников). При использовании видеоконференций дополнительно необходимо наличие веб-камеры. Указанным требованиям соответствуют практически все современные мобильные компьютеры.</w:t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8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При этом одинаковые требования предъявляются как к компьютеру ученика, так и к компьютеру учителя. Место расположения компьютеров учителей и обучающихся зависит от используемой модели электронного дистанционного обучения.</w:t>
      </w:r>
    </w:p>
    <w:sectPr w:rsidR="002B44BD" w:rsidRPr="00BF184B" w:rsidSect="002B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C010DE"/>
    <w:rsid w:val="00116CAD"/>
    <w:rsid w:val="002B44BD"/>
    <w:rsid w:val="00A22855"/>
    <w:rsid w:val="00B465FB"/>
    <w:rsid w:val="00B75D86"/>
    <w:rsid w:val="00BF184B"/>
    <w:rsid w:val="00C010DE"/>
    <w:rsid w:val="00E2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10DE"/>
  </w:style>
  <w:style w:type="character" w:styleId="a3">
    <w:name w:val="Hyperlink"/>
    <w:basedOn w:val="a0"/>
    <w:uiPriority w:val="99"/>
    <w:semiHidden/>
    <w:unhideWhenUsed/>
    <w:rsid w:val="00C010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6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source.e-mcfr.ru/resource/scion/citation/pit/mcfr12410144%2314/mcfrlink?cfu=default" TargetMode="External"/><Relationship Id="rId4" Type="http://schemas.openxmlformats.org/officeDocument/2006/relationships/hyperlink" Target="http://resource.e-mcfr.ru/resource/scion/citation/pit/mcfr1249418%2317/mcfrlink?cfu=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2013-09-07T07:02:00Z</dcterms:created>
  <dcterms:modified xsi:type="dcterms:W3CDTF">2013-09-07T07:02:00Z</dcterms:modified>
</cp:coreProperties>
</file>